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中美贸易摩擦对汽车产业影响情况调查问卷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jc w:val="center"/>
        <w:textAlignment w:val="auto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autoSpaceDE w:val="0"/>
        <w:spacing w:line="60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企业名称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 报 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</w:t>
      </w:r>
    </w:p>
    <w:p>
      <w:pPr>
        <w:autoSpaceDE w:val="0"/>
        <w:spacing w:line="60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企业地址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</w:p>
    <w:p>
      <w:pPr>
        <w:autoSpaceDE w:val="0"/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  <w:u w:val="single"/>
        </w:rPr>
        <w:t>调查问卷填写说明：</w:t>
      </w:r>
    </w:p>
    <w:p>
      <w:pPr>
        <w:autoSpaceDE w:val="0"/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  <w:u w:val="single"/>
        </w:rPr>
        <w:t>本问卷以填写文字的下横线和勾选方框两种形式回答问题，回答时有下横线的用文字表述，方框内用“打勾√”表述。</w:t>
      </w:r>
    </w:p>
    <w:p>
      <w:pPr>
        <w:numPr>
          <w:ilvl w:val="0"/>
          <w:numId w:val="1"/>
        </w:numPr>
        <w:autoSpaceDE w:val="0"/>
        <w:spacing w:line="520" w:lineRule="exact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lang w:val="en-US" w:eastAsia="zh-CN"/>
        </w:rPr>
        <w:t>贵企业是否有受中美贸易摩擦影响：</w:t>
      </w:r>
    </w:p>
    <w:p>
      <w:pPr>
        <w:numPr>
          <w:ilvl w:val="0"/>
          <w:numId w:val="0"/>
        </w:numPr>
        <w:autoSpaceDE w:val="0"/>
        <w:spacing w:line="52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28"/>
          <w:szCs w:val="28"/>
          <w:u w:val="none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没有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</w:p>
    <w:p>
      <w:pPr>
        <w:numPr>
          <w:ilvl w:val="0"/>
          <w:numId w:val="1"/>
        </w:numPr>
        <w:autoSpaceDE w:val="0"/>
        <w:spacing w:line="52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受中美贸易摩擦影响的程度：</w:t>
      </w:r>
    </w:p>
    <w:p>
      <w:pPr>
        <w:numPr>
          <w:ilvl w:val="0"/>
          <w:numId w:val="0"/>
        </w:numPr>
        <w:autoSpaceDE w:val="0"/>
        <w:spacing w:line="520" w:lineRule="exact"/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严重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一般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很小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贵企业出口的主要产品是：</w:t>
      </w:r>
    </w:p>
    <w:p>
      <w:pPr>
        <w:autoSpaceDE w:val="0"/>
        <w:spacing w:line="52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汽  车：1、整车 □（乘用车□  客车□    货车□   专用车□ ）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2、零部件□  </w:t>
      </w:r>
    </w:p>
    <w:p>
      <w:pPr>
        <w:autoSpaceDE w:val="0"/>
        <w:spacing w:line="52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摩托车：1、全地形车□  2、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非公路用两轮摩托车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贵企业出口类型：</w:t>
      </w:r>
    </w:p>
    <w:p>
      <w:pPr>
        <w:autoSpaceDE w:val="0"/>
        <w:spacing w:line="52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自营出口□     授权代理□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贵企业在境外是否有投资办厂：（有□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没有□）</w:t>
      </w:r>
    </w:p>
    <w:p>
      <w:pPr>
        <w:autoSpaceDE w:val="0"/>
        <w:spacing w:line="520" w:lineRule="exact"/>
        <w:ind w:left="420" w:left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西欧□    东欧□   中北亚□   中东□   东南亚□   非洲□  </w:t>
      </w:r>
    </w:p>
    <w:p>
      <w:pPr>
        <w:autoSpaceDE w:val="0"/>
        <w:spacing w:line="520" w:lineRule="exact"/>
        <w:ind w:left="420" w:left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澳洲□    北美□   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美□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、贵企业在境外投资办厂项目：</w:t>
      </w:r>
    </w:p>
    <w:p>
      <w:pPr>
        <w:autoSpaceDE w:val="0"/>
        <w:spacing w:line="52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整车□   零部件□   研发中心□  销售网点□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、贵企业出口产品境外销售市场主要是：</w:t>
      </w:r>
    </w:p>
    <w:p>
      <w:pPr>
        <w:autoSpaceDE w:val="0"/>
        <w:spacing w:line="520" w:lineRule="exact"/>
        <w:ind w:left="420" w:left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西欧□    东欧□   中北亚□   中东□   东南亚□   非洲□  </w:t>
      </w:r>
    </w:p>
    <w:p>
      <w:pPr>
        <w:autoSpaceDE w:val="0"/>
        <w:spacing w:line="520" w:lineRule="exact"/>
        <w:ind w:left="420" w:left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澳洲□    北美□   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美□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、预计受中美贸易摩擦影响出口额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tabs>
          <w:tab w:val="left" w:pos="3043"/>
        </w:tabs>
        <w:autoSpaceDE w:val="0"/>
        <w:spacing w:line="520" w:lineRule="exact"/>
        <w:ind w:firstLine="140" w:firstLineChars="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2019 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2020年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万元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、预计受中美贸易摩擦影响未来三年内关税增加程度：</w:t>
      </w:r>
    </w:p>
    <w:p>
      <w:pPr>
        <w:tabs>
          <w:tab w:val="left" w:pos="3043"/>
        </w:tabs>
        <w:autoSpaceDE w:val="0"/>
        <w:spacing w:line="52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2019 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2020年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    2021年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万元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、预计受中美贸易摩擦影响未来三年融资成本增加程度:</w:t>
      </w:r>
    </w:p>
    <w:p>
      <w:pPr>
        <w:tabs>
          <w:tab w:val="left" w:pos="3043"/>
        </w:tabs>
        <w:autoSpaceDE w:val="0"/>
        <w:spacing w:line="520" w:lineRule="exact"/>
        <w:ind w:left="420" w:left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2019 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2020年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   2021年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万元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、受中美贸易摩擦所引起的办事难问题：</w:t>
      </w:r>
    </w:p>
    <w:p>
      <w:pPr>
        <w:autoSpaceDE w:val="0"/>
        <w:spacing w:line="520" w:lineRule="exact"/>
        <w:ind w:left="315" w:left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出口报关受阻□  通关不畅□  报关流程复杂□ 单证问题□  </w:t>
      </w:r>
    </w:p>
    <w:p>
      <w:pPr>
        <w:autoSpaceDE w:val="0"/>
        <w:spacing w:line="520" w:lineRule="exact"/>
        <w:ind w:left="315" w:left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结汇时间长□ 关税问题□ 人民币汇率□ 金融服务□ 产品认证□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、2019年汽车产销下滑原因</w:t>
      </w:r>
    </w:p>
    <w:p>
      <w:pPr>
        <w:autoSpaceDE w:val="0"/>
        <w:spacing w:line="52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因中美贸易摩擦引起□  政府对地方限牌政策□ 国内汽车市场饱和□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国内市场购买力不强□  企业自身产品力不强□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、如何应对中美贸易摩擦所引起的企业困境：</w:t>
      </w:r>
    </w:p>
    <w:p>
      <w:pPr>
        <w:autoSpaceDE w:val="0"/>
        <w:spacing w:line="52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企业自身应对措施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                          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                      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>
      <w:pPr>
        <w:autoSpaceDE w:val="0"/>
        <w:spacing w:line="52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需政府提供的帮扶政策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                           </w:t>
      </w:r>
    </w:p>
    <w:p>
      <w:pPr>
        <w:autoSpaceDE w:val="0"/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                              </w:t>
      </w:r>
    </w:p>
    <w:p>
      <w:pPr>
        <w:autoSpaceDE w:val="0"/>
        <w:spacing w:line="520" w:lineRule="exact"/>
        <w:rPr>
          <w:rFonts w:hint="default" w:ascii="仿宋_GB2312" w:hAnsi="仿宋_GB2312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/>
    <w:p/>
    <w:p/>
    <w:p>
      <w:pPr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问卷请于6月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日前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以电子邮件的</w:t>
      </w:r>
      <w:r>
        <w:rPr>
          <w:rFonts w:hint="eastAsia" w:ascii="仿宋_GB2312" w:hAnsi="仿宋_GB2312" w:eastAsia="仿宋_GB2312" w:cs="仿宋_GB2312"/>
          <w:sz w:val="24"/>
          <w:szCs w:val="24"/>
        </w:rPr>
        <w:t>方式回复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粤汽协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邮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箱：gdaia002@vip.163.com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eastAsia="仿宋_GB2312"/>
          <w:spacing w:val="-2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pacing w:val="-20"/>
          <w:sz w:val="24"/>
          <w:szCs w:val="24"/>
        </w:rPr>
        <w:t>联系人：黄蕴晖13112243700</w:t>
      </w:r>
      <w:r>
        <w:rPr>
          <w:rFonts w:hint="eastAsia" w:ascii="仿宋_GB2312" w:eastAsia="仿宋_GB2312"/>
          <w:spacing w:val="-2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24"/>
          <w:szCs w:val="24"/>
          <w:lang w:eastAsia="zh-CN"/>
        </w:rPr>
        <w:t>固话：</w:t>
      </w:r>
      <w:r>
        <w:rPr>
          <w:rFonts w:hint="eastAsia" w:ascii="仿宋_GB2312" w:eastAsia="仿宋_GB2312"/>
          <w:spacing w:val="-20"/>
          <w:sz w:val="24"/>
          <w:szCs w:val="24"/>
          <w:lang w:val="en-US" w:eastAsia="zh-CN"/>
        </w:rPr>
        <w:t>020-83740856、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800" w:firstLineChars="400"/>
        <w:textAlignment w:val="auto"/>
      </w:pPr>
      <w:r>
        <w:rPr>
          <w:rFonts w:hint="eastAsia" w:ascii="仿宋_GB2312" w:eastAsia="仿宋_GB2312"/>
          <w:spacing w:val="-20"/>
          <w:sz w:val="24"/>
          <w:szCs w:val="24"/>
          <w:lang w:val="en-US" w:eastAsia="zh-CN"/>
        </w:rPr>
        <w:t>张权然13631339520  固话：020-83740921</w:t>
      </w:r>
    </w:p>
    <w:sectPr>
      <w:footerReference r:id="rId3" w:type="default"/>
      <w:pgSz w:w="11906" w:h="16838"/>
      <w:pgMar w:top="1134" w:right="1417" w:bottom="1134" w:left="1417" w:header="850" w:footer="10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360287"/>
    <w:multiLevelType w:val="singleLevel"/>
    <w:tmpl w:val="D3360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1D0"/>
    <w:rsid w:val="00047A45"/>
    <w:rsid w:val="0006643F"/>
    <w:rsid w:val="001A51FC"/>
    <w:rsid w:val="00346142"/>
    <w:rsid w:val="003C21D0"/>
    <w:rsid w:val="004144E9"/>
    <w:rsid w:val="004267C0"/>
    <w:rsid w:val="00434184"/>
    <w:rsid w:val="00476F18"/>
    <w:rsid w:val="005B4C13"/>
    <w:rsid w:val="005B733F"/>
    <w:rsid w:val="00693342"/>
    <w:rsid w:val="007169DC"/>
    <w:rsid w:val="008223FD"/>
    <w:rsid w:val="00921C2D"/>
    <w:rsid w:val="00927C89"/>
    <w:rsid w:val="009656EE"/>
    <w:rsid w:val="009C104E"/>
    <w:rsid w:val="009C63FD"/>
    <w:rsid w:val="009D62B0"/>
    <w:rsid w:val="00A126EE"/>
    <w:rsid w:val="00B009D7"/>
    <w:rsid w:val="00B2167C"/>
    <w:rsid w:val="00C14810"/>
    <w:rsid w:val="00C92783"/>
    <w:rsid w:val="00CF0F9F"/>
    <w:rsid w:val="00DF4B6D"/>
    <w:rsid w:val="00E07D2D"/>
    <w:rsid w:val="00E63DD9"/>
    <w:rsid w:val="00EE73B8"/>
    <w:rsid w:val="00FA16D7"/>
    <w:rsid w:val="00FB5CC4"/>
    <w:rsid w:val="00FD64AD"/>
    <w:rsid w:val="00FE3568"/>
    <w:rsid w:val="040219C1"/>
    <w:rsid w:val="06DB4FEE"/>
    <w:rsid w:val="078732D6"/>
    <w:rsid w:val="0A3C63BB"/>
    <w:rsid w:val="0DFA5C4D"/>
    <w:rsid w:val="1492663E"/>
    <w:rsid w:val="14CB6179"/>
    <w:rsid w:val="156240C8"/>
    <w:rsid w:val="163F7535"/>
    <w:rsid w:val="23741B6E"/>
    <w:rsid w:val="2D3255C2"/>
    <w:rsid w:val="304E1E3B"/>
    <w:rsid w:val="366E3BFE"/>
    <w:rsid w:val="40354C69"/>
    <w:rsid w:val="421B40A5"/>
    <w:rsid w:val="4BC5632B"/>
    <w:rsid w:val="53B027E5"/>
    <w:rsid w:val="54AA70DB"/>
    <w:rsid w:val="55824BBC"/>
    <w:rsid w:val="56F4554D"/>
    <w:rsid w:val="5C022EA3"/>
    <w:rsid w:val="63E8786F"/>
    <w:rsid w:val="68106BDA"/>
    <w:rsid w:val="68443B01"/>
    <w:rsid w:val="6DF0088D"/>
    <w:rsid w:val="78796A46"/>
    <w:rsid w:val="79586B9F"/>
    <w:rsid w:val="7A334103"/>
    <w:rsid w:val="7EE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308</Words>
  <Characters>1759</Characters>
  <Lines>14</Lines>
  <Paragraphs>4</Paragraphs>
  <TotalTime>17</TotalTime>
  <ScaleCrop>false</ScaleCrop>
  <LinksUpToDate>false</LinksUpToDate>
  <CharactersWithSpaces>2063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2019-05-20T02:24:00Z</dcterms:created>
  <dc:creator>Administrator</dc:creator>
  <cp:lastModifiedBy>柏希</cp:lastModifiedBy>
  <cp:lastPrinted>2019-06-03T06:43:38Z</cp:lastPrinted>
  <dcterms:modified xsi:type="dcterms:W3CDTF">2019-06-03T06:45:47Z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